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8E" w:rsidRPr="004B020E" w:rsidRDefault="004B020E" w:rsidP="004B020E">
      <w:pPr>
        <w:spacing w:line="500" w:lineRule="exact"/>
        <w:jc w:val="center"/>
        <w:rPr>
          <w:rFonts w:asciiTheme="minorEastAsia" w:hAnsiTheme="minorEastAsia"/>
          <w:b/>
          <w:sz w:val="36"/>
          <w:szCs w:val="36"/>
        </w:rPr>
      </w:pPr>
      <w:r w:rsidRPr="004B020E">
        <w:rPr>
          <w:rFonts w:asciiTheme="minorEastAsia" w:hAnsiTheme="minorEastAsia" w:hint="eastAsia"/>
          <w:b/>
          <w:sz w:val="36"/>
          <w:szCs w:val="36"/>
        </w:rPr>
        <w:t>东城区</w:t>
      </w:r>
      <w:r w:rsidR="0015622C" w:rsidRPr="004B020E">
        <w:rPr>
          <w:rFonts w:asciiTheme="minorEastAsia" w:hAnsiTheme="minorEastAsia" w:hint="eastAsia"/>
          <w:b/>
          <w:sz w:val="36"/>
          <w:szCs w:val="36"/>
        </w:rPr>
        <w:t>民办学校</w:t>
      </w:r>
      <w:bookmarkStart w:id="0" w:name="_GoBack"/>
      <w:bookmarkEnd w:id="0"/>
      <w:r w:rsidR="0015622C" w:rsidRPr="004B020E">
        <w:rPr>
          <w:rFonts w:asciiTheme="minorEastAsia" w:hAnsiTheme="minorEastAsia" w:hint="eastAsia"/>
          <w:b/>
          <w:sz w:val="36"/>
          <w:szCs w:val="36"/>
        </w:rPr>
        <w:t>参与</w:t>
      </w:r>
      <w:r w:rsidR="008F6B8E" w:rsidRPr="004B020E">
        <w:rPr>
          <w:rFonts w:asciiTheme="minorEastAsia" w:hAnsiTheme="minorEastAsia" w:hint="eastAsia"/>
          <w:b/>
          <w:sz w:val="36"/>
          <w:szCs w:val="36"/>
        </w:rPr>
        <w:t>“书香东城”阅读活动倡议书</w:t>
      </w:r>
    </w:p>
    <w:p w:rsidR="008960C6" w:rsidRDefault="008960C6" w:rsidP="00B67C89">
      <w:pPr>
        <w:spacing w:line="500" w:lineRule="exact"/>
        <w:jc w:val="left"/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</w:pPr>
    </w:p>
    <w:p w:rsidR="008F6B8E" w:rsidRPr="008960C6" w:rsidRDefault="008F6B8E" w:rsidP="00B67C89">
      <w:pPr>
        <w:spacing w:line="500" w:lineRule="exact"/>
        <w:jc w:val="left"/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</w:pPr>
      <w:r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各民办学校工会：</w:t>
      </w:r>
    </w:p>
    <w:p w:rsidR="008F6B8E" w:rsidRPr="008960C6" w:rsidRDefault="008F6B8E" w:rsidP="00B67C89">
      <w:pPr>
        <w:spacing w:line="500" w:lineRule="exact"/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</w:pPr>
      <w:r w:rsidRPr="008960C6">
        <w:rPr>
          <w:rStyle w:val="apple-converted-space"/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 </w:t>
      </w:r>
      <w:r w:rsidRPr="008960C6">
        <w:rPr>
          <w:rStyle w:val="apple-converted-space"/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 xml:space="preserve">   </w:t>
      </w:r>
      <w:r w:rsidR="00AF394C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为深入贯彻落实党的十八大和十</w:t>
      </w:r>
      <w:r w:rsidR="00AF394C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八</w:t>
      </w:r>
      <w:r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届三中、四中全会精神，积极培育和</w:t>
      </w:r>
      <w:proofErr w:type="gramStart"/>
      <w:r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践行</w:t>
      </w:r>
      <w:proofErr w:type="gramEnd"/>
      <w:r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社会主义核心价值观，不断提升</w:t>
      </w:r>
      <w:r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民办学校</w:t>
      </w:r>
      <w:r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教职工的思想道德素质，丰富</w:t>
      </w:r>
      <w:r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教职工</w:t>
      </w:r>
      <w:r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精神文化生活，</w:t>
      </w:r>
      <w:r w:rsidR="00456606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东城</w:t>
      </w:r>
      <w:r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区</w:t>
      </w:r>
      <w:r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社会力量举办学校工会联合会</w:t>
      </w:r>
      <w:r w:rsidR="0015622C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于2015年</w:t>
      </w:r>
      <w:r w:rsidR="0015622C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9</w:t>
      </w:r>
      <w:r w:rsidR="0015622C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月—</w:t>
      </w:r>
      <w:r w:rsidR="0015622C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12</w:t>
      </w:r>
      <w:r w:rsidR="0015622C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月</w:t>
      </w:r>
      <w:r w:rsidR="0015622C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组织民办学校</w:t>
      </w:r>
      <w:r w:rsidR="0015622C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参与</w:t>
      </w:r>
      <w:r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“书香东城”</w:t>
      </w:r>
      <w:r w:rsidR="0015622C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全民</w:t>
      </w:r>
      <w:r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阅读活动。</w:t>
      </w:r>
    </w:p>
    <w:p w:rsidR="008F6B8E" w:rsidRPr="008960C6" w:rsidRDefault="00456606" w:rsidP="00B67C89">
      <w:pPr>
        <w:spacing w:line="500" w:lineRule="exact"/>
        <w:ind w:firstLineChars="200" w:firstLine="560"/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</w:pPr>
      <w:r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工会联合会赠送每所学校一张</w:t>
      </w:r>
      <w:r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“书香东城”全民阅读卡</w:t>
      </w:r>
      <w:r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。学校可</w:t>
      </w:r>
      <w:r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依托“书香东城”全民阅读公共服务平台开展</w:t>
      </w:r>
      <w:r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在线</w:t>
      </w:r>
      <w:r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阅读、离线阅读、手机阅读等网络阅读体验活动。</w:t>
      </w:r>
    </w:p>
    <w:p w:rsidR="00DA7C90" w:rsidRPr="008960C6" w:rsidRDefault="00D81886" w:rsidP="00B67C89">
      <w:pPr>
        <w:spacing w:line="500" w:lineRule="exact"/>
        <w:ind w:firstLineChars="200" w:firstLine="560"/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</w:pPr>
      <w:r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在</w:t>
      </w:r>
      <w:r w:rsidR="0015622C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阅读体验</w:t>
      </w:r>
      <w:r w:rsidR="00DA7C90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基础上，学校工会可</w:t>
      </w:r>
      <w:r w:rsidR="0015622C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组织教职工开展</w:t>
      </w:r>
      <w:r w:rsidR="00DA7C90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一系列</w:t>
      </w:r>
      <w:r w:rsidR="00DA7C90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读书</w:t>
      </w:r>
      <w:r w:rsidR="00DA7C90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交流</w:t>
      </w:r>
      <w:r w:rsidR="00DA7C90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活动</w:t>
      </w:r>
      <w:r w:rsidR="00DA7C90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，如</w:t>
      </w:r>
      <w:r w:rsidR="00DA7C90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主题宣讲</w:t>
      </w:r>
      <w:r w:rsidR="008F6B8E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、</w:t>
      </w:r>
      <w:r w:rsidR="006249F4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“悦读与乐教”</w:t>
      </w:r>
      <w:r w:rsidR="00A80134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教职工</w:t>
      </w:r>
      <w:r w:rsidR="006249F4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学教育理论读书活动</w:t>
      </w:r>
      <w:r w:rsidR="006249F4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、</w:t>
      </w:r>
      <w:r w:rsidR="008F6B8E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“我讲网络微故事”、“我们的价值观”微视频</w:t>
      </w:r>
      <w:r w:rsidR="006249F4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大赛、中华优秀传统文化系列讲座</w:t>
      </w:r>
      <w:r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、</w:t>
      </w:r>
      <w:r w:rsidR="006249F4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中华经典诵读活动</w:t>
      </w:r>
      <w:r w:rsidR="006249F4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、</w:t>
      </w:r>
      <w:r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网络阅读体验、</w:t>
      </w:r>
      <w:r w:rsidR="008F6B8E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网络</w:t>
      </w:r>
      <w:r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阅读</w:t>
      </w:r>
      <w:r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展示</w:t>
      </w:r>
      <w:r w:rsidR="008F6B8E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等</w:t>
      </w:r>
      <w:r w:rsidR="00DA7C90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。</w:t>
      </w:r>
    </w:p>
    <w:p w:rsidR="00D81886" w:rsidRPr="008960C6" w:rsidRDefault="00DA7C90" w:rsidP="00B67C89">
      <w:pPr>
        <w:spacing w:line="500" w:lineRule="exact"/>
        <w:ind w:firstLineChars="200" w:firstLine="560"/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</w:pPr>
      <w:r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读书</w:t>
      </w:r>
      <w:r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交流</w:t>
      </w:r>
      <w:r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活动</w:t>
      </w:r>
      <w:r w:rsidR="005867CB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的主题应</w:t>
      </w:r>
      <w:r w:rsidR="005867CB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强调宣传社会主义核心价值观，宣讲校园核心理念</w:t>
      </w:r>
      <w:r w:rsidR="006249F4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及文化；</w:t>
      </w:r>
      <w:r w:rsidR="00B67C89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发现、宣传、树立教职工身边的先进典型，</w:t>
      </w:r>
      <w:r w:rsidR="005867CB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讲校园故事、好人故事</w:t>
      </w:r>
      <w:r w:rsidR="00B67C89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；</w:t>
      </w:r>
      <w:r w:rsidR="005867CB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强调师德素养业务能力的培育和提升</w:t>
      </w:r>
      <w:r w:rsidR="006249F4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，</w:t>
      </w:r>
      <w:r w:rsidR="006249F4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激发教师的思维能力和创新能力，养成勤学善思的好习惯</w:t>
      </w:r>
      <w:r w:rsidR="006249F4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；</w:t>
      </w:r>
      <w:r w:rsidR="006249F4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充分利用重阳</w:t>
      </w:r>
      <w:r w:rsidR="00A80134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节</w:t>
      </w:r>
      <w:r w:rsidR="006249F4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等民族传统节日，引导师生了解中华民族的民俗风情</w:t>
      </w:r>
      <w:r w:rsidR="006249F4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，</w:t>
      </w:r>
      <w:r w:rsidR="006249F4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弘扬中华民族</w:t>
      </w:r>
      <w:r w:rsidR="006249F4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的</w:t>
      </w:r>
      <w:r w:rsidR="006249F4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优秀文化和传统美德</w:t>
      </w:r>
      <w:r w:rsidR="00B67C89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等</w:t>
      </w:r>
      <w:r w:rsidR="005867CB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。</w:t>
      </w:r>
      <w:r w:rsidR="00AD2AD4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建议阅读</w:t>
      </w:r>
      <w:r w:rsidR="00AD2AD4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活动与校园文化建设，师德、师风、校风建设紧密结合</w:t>
      </w:r>
      <w:r w:rsidR="00AD2AD4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，</w:t>
      </w:r>
      <w:r w:rsidR="008F6B8E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与</w:t>
      </w:r>
      <w:r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学校</w:t>
      </w:r>
      <w:r w:rsidR="008F6B8E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教育教学实际紧密结合</w:t>
      </w:r>
      <w:r w:rsidR="00AD2AD4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。</w:t>
      </w:r>
    </w:p>
    <w:p w:rsidR="008F6B8E" w:rsidRDefault="00AD2AD4" w:rsidP="00B67C89">
      <w:pPr>
        <w:spacing w:line="500" w:lineRule="exact"/>
        <w:ind w:firstLineChars="200" w:firstLine="560"/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</w:pPr>
      <w:r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工会联合会将在民办教育网“教工之家”栏目开设专题，</w:t>
      </w:r>
      <w:r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宣传展示</w:t>
      </w:r>
      <w:r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各学校的</w:t>
      </w:r>
      <w:r w:rsidR="006249F4" w:rsidRPr="008960C6"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  <w:t>活动进展情况和经验成果。</w:t>
      </w:r>
      <w:r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欢迎</w:t>
      </w:r>
      <w:r w:rsidR="00B67C89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各学校工会踊跃投递稿件</w:t>
      </w:r>
      <w:r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。明年初，工会联合会将</w:t>
      </w:r>
      <w:r w:rsidR="008960C6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召开读书活动总结会，对开展活动好</w:t>
      </w:r>
      <w:r w:rsidR="00B67C89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的学校工会及教职工个人予以</w:t>
      </w:r>
      <w:r w:rsidR="008960C6" w:rsidRPr="008960C6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表彰奖励。</w:t>
      </w:r>
    </w:p>
    <w:p w:rsidR="00B67C89" w:rsidRPr="004B020E" w:rsidRDefault="004B020E" w:rsidP="00B67C89">
      <w:pPr>
        <w:spacing w:line="500" w:lineRule="exact"/>
        <w:ind w:firstLineChars="200" w:firstLine="560"/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 xml:space="preserve">                       </w:t>
      </w:r>
      <w:r w:rsidRPr="004B020E"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>东城区社会力量举办学校工会联合会</w:t>
      </w:r>
    </w:p>
    <w:p w:rsidR="00B67C89" w:rsidRPr="008960C6" w:rsidRDefault="00B67C89" w:rsidP="00B67C89">
      <w:pPr>
        <w:spacing w:line="500" w:lineRule="exact"/>
        <w:ind w:firstLineChars="200" w:firstLine="560"/>
        <w:rPr>
          <w:rFonts w:asciiTheme="minorEastAsia" w:hAnsiTheme="minorEastAsia" w:cs="Arial"/>
          <w:color w:val="666666"/>
          <w:sz w:val="28"/>
          <w:szCs w:val="28"/>
          <w:shd w:val="clear" w:color="auto" w:fill="FFFFFF"/>
        </w:rPr>
      </w:pPr>
      <w:r>
        <w:rPr>
          <w:rFonts w:asciiTheme="minorEastAsia" w:hAnsiTheme="minorEastAsia" w:cs="Arial" w:hint="eastAsia"/>
          <w:color w:val="666666"/>
          <w:sz w:val="28"/>
          <w:szCs w:val="28"/>
          <w:shd w:val="clear" w:color="auto" w:fill="FFFFFF"/>
        </w:rPr>
        <w:t xml:space="preserve">                                 2015年9月</w:t>
      </w:r>
    </w:p>
    <w:sectPr w:rsidR="00B67C89" w:rsidRPr="008960C6" w:rsidSect="008960C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10" w:rsidRDefault="00380C10" w:rsidP="001D3645">
      <w:r>
        <w:separator/>
      </w:r>
    </w:p>
  </w:endnote>
  <w:endnote w:type="continuationSeparator" w:id="0">
    <w:p w:rsidR="00380C10" w:rsidRDefault="00380C10" w:rsidP="001D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10" w:rsidRDefault="00380C10" w:rsidP="001D3645">
      <w:r>
        <w:separator/>
      </w:r>
    </w:p>
  </w:footnote>
  <w:footnote w:type="continuationSeparator" w:id="0">
    <w:p w:rsidR="00380C10" w:rsidRDefault="00380C10" w:rsidP="001D3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8E"/>
    <w:rsid w:val="0015622C"/>
    <w:rsid w:val="001D3645"/>
    <w:rsid w:val="00380C10"/>
    <w:rsid w:val="00456606"/>
    <w:rsid w:val="004B020E"/>
    <w:rsid w:val="00566B57"/>
    <w:rsid w:val="005867CB"/>
    <w:rsid w:val="006249F4"/>
    <w:rsid w:val="008960C6"/>
    <w:rsid w:val="008F6B8E"/>
    <w:rsid w:val="00A664A3"/>
    <w:rsid w:val="00A80134"/>
    <w:rsid w:val="00AD2AD4"/>
    <w:rsid w:val="00AF394C"/>
    <w:rsid w:val="00B67C89"/>
    <w:rsid w:val="00C513C2"/>
    <w:rsid w:val="00D81886"/>
    <w:rsid w:val="00DA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6B8E"/>
  </w:style>
  <w:style w:type="paragraph" w:styleId="a3">
    <w:name w:val="header"/>
    <w:basedOn w:val="a"/>
    <w:link w:val="Char"/>
    <w:uiPriority w:val="99"/>
    <w:unhideWhenUsed/>
    <w:rsid w:val="001D3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6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6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6B8E"/>
  </w:style>
  <w:style w:type="paragraph" w:styleId="a3">
    <w:name w:val="header"/>
    <w:basedOn w:val="a"/>
    <w:link w:val="Char"/>
    <w:uiPriority w:val="99"/>
    <w:unhideWhenUsed/>
    <w:rsid w:val="001D3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36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3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36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110</Words>
  <Characters>630</Characters>
  <Application>Microsoft Office Word</Application>
  <DocSecurity>0</DocSecurity>
  <Lines>5</Lines>
  <Paragraphs>1</Paragraphs>
  <ScaleCrop>false</ScaleCrop>
  <Company>微软中国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pp</cp:lastModifiedBy>
  <cp:revision>7</cp:revision>
  <cp:lastPrinted>2015-09-21T03:06:00Z</cp:lastPrinted>
  <dcterms:created xsi:type="dcterms:W3CDTF">2015-08-03T05:59:00Z</dcterms:created>
  <dcterms:modified xsi:type="dcterms:W3CDTF">2015-09-21T09:41:00Z</dcterms:modified>
</cp:coreProperties>
</file>